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91FF46">
      <w:pPr>
        <w:spacing w:before="320" w:after="120"/>
        <w:jc w:val="left"/>
        <w:outlineLvl w:val="1"/>
        <w:rPr>
          <w:rFonts w:hint="eastAsia" w:ascii="方正黑体_GBK" w:hAnsi="方正黑体_GBK" w:eastAsia="方正黑体_GBK" w:cs="方正黑体_GBK"/>
          <w:b w:val="0"/>
          <w:bCs/>
          <w:sz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lang w:val="en-US" w:eastAsia="zh-CN"/>
        </w:rPr>
        <w:t>附件2：</w:t>
      </w:r>
      <w:bookmarkStart w:id="0" w:name="_GoBack"/>
      <w:bookmarkEnd w:id="0"/>
    </w:p>
    <w:p w14:paraId="185DBE35">
      <w:pPr>
        <w:spacing w:before="320" w:after="120"/>
        <w:jc w:val="center"/>
        <w:outlineLvl w:val="1"/>
      </w:pPr>
      <w:r>
        <w:rPr>
          <w:rFonts w:ascii="Times New Roman" w:hAnsi="Times New Roman" w:eastAsia="宋体" w:cs="Times New Roman"/>
          <w:b/>
          <w:sz w:val="32"/>
        </w:rPr>
        <w:t>网络招聘会学生参会</w:t>
      </w:r>
      <w:r>
        <w:rPr>
          <w:rFonts w:hint="eastAsia" w:ascii="Times New Roman" w:hAnsi="Times New Roman" w:eastAsia="宋体" w:cs="Times New Roman"/>
          <w:b/>
          <w:sz w:val="32"/>
        </w:rPr>
        <w:t>手册</w:t>
      </w:r>
    </w:p>
    <w:p w14:paraId="643CB1A7"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1，网络招聘会发布后，学生报名参会，关注招聘活动</w:t>
      </w:r>
    </w:p>
    <w:p w14:paraId="07784FFA">
      <w:pPr>
        <w:jc w:val="center"/>
      </w:pPr>
      <w:r>
        <w:drawing>
          <wp:inline distT="0" distB="0" distL="0" distR="0">
            <wp:extent cx="5273675" cy="1639570"/>
            <wp:effectExtent l="0" t="0" r="317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EA69">
      <w:pPr>
        <w:jc w:val="left"/>
      </w:pPr>
      <w:r>
        <w:rPr>
          <w:rFonts w:ascii="Times New Roman" w:hAnsi="Times New Roman" w:eastAsia="宋体" w:cs="Times New Roman"/>
          <w:sz w:val="22"/>
        </w:rPr>
        <w:t>报名后可以在</w:t>
      </w:r>
      <w:r>
        <w:rPr>
          <w:rFonts w:hint="eastAsia" w:ascii="Times New Roman" w:hAnsi="Times New Roman" w:eastAsia="宋体" w:cs="Times New Roman"/>
          <w:sz w:val="22"/>
        </w:rPr>
        <w:t>“</w:t>
      </w:r>
      <w:r>
        <w:rPr>
          <w:rFonts w:ascii="Times New Roman" w:hAnsi="Times New Roman" w:eastAsia="宋体" w:cs="Times New Roman"/>
          <w:sz w:val="22"/>
        </w:rPr>
        <w:t>我的日程</w:t>
      </w:r>
      <w:r>
        <w:rPr>
          <w:rFonts w:hint="eastAsia" w:ascii="Times New Roman" w:hAnsi="Times New Roman" w:eastAsia="宋体" w:cs="Times New Roman"/>
          <w:sz w:val="22"/>
        </w:rPr>
        <w:t>”</w:t>
      </w:r>
      <w:r>
        <w:rPr>
          <w:rFonts w:ascii="Times New Roman" w:hAnsi="Times New Roman" w:eastAsia="宋体" w:cs="Times New Roman"/>
          <w:sz w:val="22"/>
        </w:rPr>
        <w:t>看到已报名的招聘活动</w:t>
      </w:r>
    </w:p>
    <w:p w14:paraId="114D87A7"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2，在招聘会举办期间，学生进入招聘会会场，预投简历</w:t>
      </w:r>
    </w:p>
    <w:p w14:paraId="6659CC69">
      <w:pPr>
        <w:jc w:val="center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273675" cy="4045585"/>
            <wp:effectExtent l="0" t="0" r="3175" b="0"/>
            <wp:docPr id="49" name="Picture 3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1" descr="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C192"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3，在招聘会举办期间，进入学生个人中心，查看面试安排</w:t>
      </w:r>
    </w:p>
    <w:p w14:paraId="1125C752">
      <w:pPr>
        <w:jc w:val="left"/>
      </w:pPr>
    </w:p>
    <w:p w14:paraId="715C60FD">
      <w:pPr>
        <w:jc w:val="left"/>
      </w:pPr>
      <w:r>
        <w:drawing>
          <wp:inline distT="0" distB="0" distL="0" distR="0">
            <wp:extent cx="5273675" cy="1997710"/>
            <wp:effectExtent l="0" t="0" r="3175" b="25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BFB4"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1571625"/>
            <wp:effectExtent l="0" t="0" r="0" b="0"/>
            <wp:docPr id="29" name="Picture 2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3FE2F">
      <w:pPr>
        <w:spacing w:before="300" w:after="120"/>
        <w:jc w:val="left"/>
        <w:outlineLvl w:val="2"/>
        <w:rPr>
          <w:rFonts w:ascii="Times New Roman" w:hAnsi="Times New Roman" w:eastAsia="宋体" w:cs="Times New Roman"/>
          <w:b/>
          <w:sz w:val="32"/>
        </w:rPr>
      </w:pPr>
      <w:r>
        <w:rPr>
          <w:rFonts w:ascii="Times New Roman" w:hAnsi="Times New Roman" w:eastAsia="宋体" w:cs="Times New Roman"/>
          <w:b/>
          <w:sz w:val="32"/>
        </w:rPr>
        <w:t>4，在招聘会举办期间，进入洽谈区，处理单位的提问和面试邀请</w:t>
      </w:r>
    </w:p>
    <w:p w14:paraId="25DB27D8"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2533650"/>
            <wp:effectExtent l="0" t="0" r="0" b="0"/>
            <wp:docPr id="30" name="Picture 29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57D8">
      <w:pPr>
        <w:jc w:val="center"/>
      </w:pPr>
      <w:r>
        <w:rPr>
          <w:rFonts w:ascii="Times New Roman" w:hAnsi="Times New Roman" w:eastAsia="宋体" w:cs="Times New Roman"/>
          <w:sz w:val="22"/>
          <w:shd w:val="clear" w:color="auto" w:fill="FBBFBC"/>
        </w:rPr>
        <w:t>温馨提示：面试大厅需要调起摄像头和麦克风，</w:t>
      </w:r>
      <w:r>
        <w:rPr>
          <w:rFonts w:hint="eastAsia" w:ascii="Times New Roman" w:hAnsi="Times New Roman" w:eastAsia="宋体" w:cs="Times New Roman"/>
          <w:sz w:val="22"/>
          <w:shd w:val="clear" w:color="auto" w:fill="FBBFBC"/>
        </w:rPr>
        <w:t>支持</w:t>
      </w:r>
      <w:r>
        <w:rPr>
          <w:rFonts w:ascii="Times New Roman" w:hAnsi="Times New Roman" w:eastAsia="宋体" w:cs="Times New Roman"/>
          <w:sz w:val="22"/>
          <w:shd w:val="clear" w:color="auto" w:fill="FBBFBC"/>
        </w:rPr>
        <w:t>急速模式浏览器</w:t>
      </w:r>
    </w:p>
    <w:p w14:paraId="4CFAD328"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3257550"/>
            <wp:effectExtent l="0" t="0" r="0" b="0"/>
            <wp:docPr id="32" name="Picture 3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8FA1">
      <w:pPr>
        <w:spacing w:before="300" w:after="120"/>
        <w:jc w:val="left"/>
        <w:outlineLvl w:val="2"/>
        <w:rPr>
          <w:rFonts w:ascii="Times New Roman" w:hAnsi="Times New Roman" w:eastAsia="宋体" w:cs="Times New Roman"/>
          <w:b/>
          <w:sz w:val="32"/>
        </w:rPr>
      </w:pPr>
      <w:r>
        <w:rPr>
          <w:rFonts w:ascii="Times New Roman" w:hAnsi="Times New Roman" w:eastAsia="宋体" w:cs="Times New Roman"/>
          <w:b/>
          <w:sz w:val="32"/>
        </w:rPr>
        <w:t>5，从洽谈大厅</w:t>
      </w:r>
      <w:r>
        <w:rPr>
          <w:rFonts w:hint="eastAsia" w:ascii="Times New Roman" w:hAnsi="Times New Roman" w:eastAsia="宋体" w:cs="Times New Roman"/>
          <w:b/>
          <w:sz w:val="32"/>
        </w:rPr>
        <w:t>退回</w:t>
      </w:r>
      <w:r>
        <w:rPr>
          <w:rFonts w:ascii="Times New Roman" w:hAnsi="Times New Roman" w:eastAsia="宋体" w:cs="Times New Roman"/>
          <w:b/>
          <w:sz w:val="32"/>
        </w:rPr>
        <w:t>，则可继续</w:t>
      </w:r>
      <w:r>
        <w:rPr>
          <w:rFonts w:hint="eastAsia" w:ascii="Times New Roman" w:hAnsi="Times New Roman" w:eastAsia="宋体" w:cs="Times New Roman"/>
          <w:b/>
          <w:sz w:val="32"/>
        </w:rPr>
        <w:t>去会场</w:t>
      </w:r>
      <w:r>
        <w:rPr>
          <w:rFonts w:ascii="Times New Roman" w:hAnsi="Times New Roman" w:eastAsia="宋体" w:cs="Times New Roman"/>
          <w:b/>
          <w:sz w:val="32"/>
        </w:rPr>
        <w:t>投递简历</w:t>
      </w:r>
    </w:p>
    <w:p w14:paraId="4B29F51F"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4143375"/>
            <wp:effectExtent l="0" t="0" r="0" b="0"/>
            <wp:docPr id="33" name="Picture 3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1" descr="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73BD"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6，</w:t>
      </w:r>
      <w:r>
        <w:rPr>
          <w:rFonts w:hint="eastAsia" w:ascii="Times New Roman" w:hAnsi="Times New Roman" w:eastAsia="宋体" w:cs="Times New Roman"/>
          <w:b/>
          <w:sz w:val="32"/>
        </w:rPr>
        <w:t>如有双方达成签约意向，</w:t>
      </w:r>
      <w:r>
        <w:rPr>
          <w:rFonts w:ascii="Times New Roman" w:hAnsi="Times New Roman" w:eastAsia="宋体" w:cs="Times New Roman"/>
          <w:b/>
          <w:sz w:val="32"/>
        </w:rPr>
        <w:t>在签约中心</w:t>
      </w:r>
      <w:r>
        <w:rPr>
          <w:rFonts w:hint="eastAsia" w:ascii="Times New Roman" w:hAnsi="Times New Roman" w:eastAsia="宋体" w:cs="Times New Roman"/>
          <w:b/>
          <w:sz w:val="32"/>
        </w:rPr>
        <w:t>可</w:t>
      </w:r>
      <w:r>
        <w:rPr>
          <w:rFonts w:ascii="Times New Roman" w:hAnsi="Times New Roman" w:eastAsia="宋体" w:cs="Times New Roman"/>
          <w:b/>
          <w:sz w:val="32"/>
        </w:rPr>
        <w:t>查看</w:t>
      </w:r>
      <w:r>
        <w:rPr>
          <w:rFonts w:hint="eastAsia" w:ascii="Times New Roman" w:hAnsi="Times New Roman" w:eastAsia="宋体" w:cs="Times New Roman"/>
          <w:b/>
          <w:sz w:val="32"/>
        </w:rPr>
        <w:t>单位</w:t>
      </w:r>
      <w:r>
        <w:rPr>
          <w:rFonts w:ascii="Times New Roman" w:hAnsi="Times New Roman" w:eastAsia="宋体" w:cs="Times New Roman"/>
          <w:b/>
          <w:sz w:val="32"/>
        </w:rPr>
        <w:t>线上签约，也可以录入线下签约</w:t>
      </w:r>
      <w:r>
        <w:rPr>
          <w:rFonts w:hint="eastAsia" w:ascii="Times New Roman" w:hAnsi="Times New Roman" w:eastAsia="宋体" w:cs="Times New Roman"/>
          <w:b/>
          <w:sz w:val="32"/>
        </w:rPr>
        <w:t>或其他去向</w:t>
      </w:r>
    </w:p>
    <w:p w14:paraId="503DEC75">
      <w:pPr>
        <w:jc w:val="left"/>
      </w:pPr>
      <w:r>
        <w:drawing>
          <wp:inline distT="0" distB="0" distL="0" distR="0">
            <wp:extent cx="5273675" cy="2131695"/>
            <wp:effectExtent l="0" t="0" r="317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1353">
      <w:pPr>
        <w:jc w:val="left"/>
      </w:pPr>
    </w:p>
    <w:p w14:paraId="60D08CE2">
      <w:pPr>
        <w:spacing w:before="300" w:after="120"/>
        <w:jc w:val="left"/>
        <w:outlineLvl w:val="2"/>
      </w:pPr>
    </w:p>
    <w:sectPr>
      <w:headerReference r:id="rId3" w:type="default"/>
      <w:footerReference r:id="rId4" w:type="default"/>
      <w:pgSz w:w="11905" w:h="16840" w:orient="landscape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87360F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BC0F8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E22"/>
    <w:rsid w:val="00037B67"/>
    <w:rsid w:val="00045B1C"/>
    <w:rsid w:val="00077566"/>
    <w:rsid w:val="00121228"/>
    <w:rsid w:val="00174FDE"/>
    <w:rsid w:val="001F09DA"/>
    <w:rsid w:val="00311E22"/>
    <w:rsid w:val="00423B58"/>
    <w:rsid w:val="00453FB3"/>
    <w:rsid w:val="004D4E7F"/>
    <w:rsid w:val="00565C17"/>
    <w:rsid w:val="005D4165"/>
    <w:rsid w:val="00637DFC"/>
    <w:rsid w:val="00A7013E"/>
    <w:rsid w:val="00CE60C8"/>
    <w:rsid w:val="00D653F5"/>
    <w:rsid w:val="00E00BF7"/>
    <w:rsid w:val="00E04AC6"/>
    <w:rsid w:val="00F92000"/>
    <w:rsid w:val="00FB2342"/>
    <w:rsid w:val="40030571"/>
    <w:rsid w:val="7553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234</Words>
  <Characters>234</Characters>
  <Lines>6</Lines>
  <Paragraphs>1</Paragraphs>
  <TotalTime>17</TotalTime>
  <ScaleCrop>false</ScaleCrop>
  <LinksUpToDate>false</LinksUpToDate>
  <CharactersWithSpaces>234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2021-11-04T01:27:00Z</dcterms:created>
  <dc:creator>Apache POI</dc:creator>
  <cp:lastModifiedBy>焕新</cp:lastModifiedBy>
  <dcterms:modified xsi:type="dcterms:W3CDTF">2025-06-06T06:19:00Z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eyJoZGlkIjoiMDNmMWUwNzk2NjExYjkxNzE2N2RhN2JkMGY2MDhlMzEiLCJ1c2VySWQiOiI1MDg3Njg4MDEifQ==</vt:lpwstr>
  </property>
  <property fmtid="{D5CDD505-2E9C-101B-9397-08002B2CF9AE}" pid="3" name="KSOProductBuildVer">
    <vt:lpwstr>2052-12.1.0.21541</vt:lpwstr>
  </property>
  <property fmtid="{D5CDD505-2E9C-101B-9397-08002B2CF9AE}" pid="4" name="ICV">
    <vt:lpwstr>533434965D7A4D94986E258991CEA9CF_12</vt:lpwstr>
  </property>
</Properties>
</file>